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552"/>
      </w:tblGrid>
      <w:tr w:rsidR="00B8636A" w:rsidRPr="00F93494" w:rsidTr="00E10DCB">
        <w:trPr>
          <w:cantSplit/>
        </w:trPr>
        <w:tc>
          <w:tcPr>
            <w:tcW w:w="1771" w:type="dxa"/>
          </w:tcPr>
          <w:p w:rsidR="00B8636A" w:rsidRPr="00F93494" w:rsidRDefault="00B8636A" w:rsidP="00E10DCB">
            <w:pPr>
              <w:rPr>
                <w:b/>
                <w:sz w:val="18"/>
                <w:szCs w:val="18"/>
              </w:rPr>
            </w:pPr>
            <w:r w:rsidRPr="00F93494"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AE9E60D" wp14:editId="1A2B4FD9">
                  <wp:extent cx="847725" cy="123825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  <w:p w:rsidR="00B8636A" w:rsidRPr="00F93494" w:rsidRDefault="00B8636A" w:rsidP="00E10DCB">
            <w:pPr>
              <w:jc w:val="center"/>
              <w:rPr>
                <w:b/>
                <w:sz w:val="18"/>
                <w:szCs w:val="18"/>
              </w:rPr>
            </w:pPr>
            <w:r w:rsidRPr="00F93494">
              <w:rPr>
                <w:b/>
                <w:sz w:val="18"/>
                <w:szCs w:val="18"/>
              </w:rPr>
              <w:t>KRISTIANSUND KOMMUNE</w:t>
            </w:r>
          </w:p>
          <w:p w:rsidR="00B8636A" w:rsidRPr="00F93494" w:rsidRDefault="00B8636A" w:rsidP="00E10D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3494">
              <w:rPr>
                <w:b/>
                <w:sz w:val="18"/>
                <w:szCs w:val="18"/>
              </w:rPr>
              <w:t>Allanengen</w:t>
            </w:r>
            <w:proofErr w:type="spellEnd"/>
            <w:r w:rsidRPr="00F93494">
              <w:rPr>
                <w:b/>
                <w:sz w:val="18"/>
                <w:szCs w:val="18"/>
              </w:rPr>
              <w:t xml:space="preserve"> SFO</w:t>
            </w:r>
          </w:p>
          <w:p w:rsidR="00B8636A" w:rsidRPr="00F93494" w:rsidRDefault="00B8636A" w:rsidP="00E10DCB">
            <w:pPr>
              <w:rPr>
                <w:b/>
                <w:sz w:val="18"/>
                <w:szCs w:val="18"/>
              </w:rPr>
            </w:pPr>
          </w:p>
          <w:p w:rsidR="00B8636A" w:rsidRPr="00F93494" w:rsidRDefault="00B8636A" w:rsidP="00E10DCB">
            <w:pPr>
              <w:rPr>
                <w:b/>
                <w:sz w:val="18"/>
                <w:szCs w:val="18"/>
              </w:rPr>
            </w:pPr>
            <w:r w:rsidRPr="00F93494"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AA30A7B" wp14:editId="2BD5D193">
                  <wp:extent cx="3238500" cy="1562100"/>
                  <wp:effectExtent l="0" t="0" r="0" b="0"/>
                  <wp:docPr id="2" name="Bilde 2" descr="C:\Users\05kaplai\AppData\Local\Microsoft\Windows\Temporary Internet Files\Content.IE5\QZI6IJAV\niÃ±os-jugand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5kaplai\AppData\Local\Microsoft\Windows\Temporary Internet Files\Content.IE5\QZI6IJAV\niÃ±os-jugand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6A" w:rsidRPr="00F93494" w:rsidRDefault="00B8636A" w:rsidP="00E10DCB">
            <w:pPr>
              <w:rPr>
                <w:b/>
                <w:sz w:val="18"/>
                <w:szCs w:val="18"/>
                <w:u w:val="single"/>
              </w:rPr>
            </w:pPr>
            <w:r w:rsidRPr="00F93494">
              <w:rPr>
                <w:b/>
                <w:sz w:val="18"/>
                <w:szCs w:val="18"/>
                <w:u w:val="single"/>
              </w:rPr>
              <w:t>Til alle foreldre og foresatte med barn på SFO</w:t>
            </w:r>
          </w:p>
          <w:p w:rsidR="00B8636A" w:rsidRPr="00F93494" w:rsidRDefault="00B8636A" w:rsidP="00E10DC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8636A" w:rsidRPr="00F93494" w:rsidRDefault="00B8636A" w:rsidP="00E10DCB">
            <w:pPr>
              <w:rPr>
                <w:b/>
                <w:sz w:val="18"/>
                <w:szCs w:val="18"/>
              </w:rPr>
            </w:pPr>
            <w:r w:rsidRPr="00F93494"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4D5B36B" wp14:editId="5550E07E">
                  <wp:extent cx="1495425" cy="106680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6A" w:rsidRPr="00F93494" w:rsidRDefault="00B8636A" w:rsidP="00E10DCB">
            <w:pPr>
              <w:rPr>
                <w:b/>
                <w:sz w:val="18"/>
                <w:szCs w:val="18"/>
              </w:rPr>
            </w:pPr>
          </w:p>
        </w:tc>
      </w:tr>
    </w:tbl>
    <w:p w:rsidR="007179FD" w:rsidRPr="00F93494" w:rsidRDefault="00B8636A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Først vil vi gjerne takke for deltakelsen på brukerundersøkelsen vi hadde nå tidligere. Utrolig artig å vite at dere er så fornøyd, men vi vil selvfølgelig bli bedre.</w:t>
      </w:r>
    </w:p>
    <w:p w:rsidR="00B8636A" w:rsidRPr="00F93494" w:rsidRDefault="00B8636A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Derfor vil vi nå informere om planen fremover i vår.</w:t>
      </w:r>
    </w:p>
    <w:p w:rsidR="00C4754C" w:rsidRPr="00F93494" w:rsidRDefault="00B8636A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Torsdag 7</w:t>
      </w:r>
      <w:r w:rsidR="00C4754C" w:rsidRPr="00F93494">
        <w:rPr>
          <w:sz w:val="20"/>
          <w:szCs w:val="20"/>
        </w:rPr>
        <w:t>.</w:t>
      </w:r>
      <w:r w:rsidRPr="00F93494">
        <w:rPr>
          <w:sz w:val="20"/>
          <w:szCs w:val="20"/>
        </w:rPr>
        <w:t xml:space="preserve"> april hadde vi, sammen med barna, vårt første allmøte på </w:t>
      </w:r>
      <w:proofErr w:type="spellStart"/>
      <w:r w:rsidRPr="00F93494">
        <w:rPr>
          <w:sz w:val="20"/>
          <w:szCs w:val="20"/>
        </w:rPr>
        <w:t>Allanengen</w:t>
      </w:r>
      <w:proofErr w:type="spellEnd"/>
      <w:r w:rsidRPr="00F93494">
        <w:rPr>
          <w:sz w:val="20"/>
          <w:szCs w:val="20"/>
        </w:rPr>
        <w:t xml:space="preserve"> SFO. Alle barna stilte pent opp og fulgte etter barneveilederne opp til kulturrommet. </w:t>
      </w:r>
    </w:p>
    <w:p w:rsidR="00B8636A" w:rsidRPr="00F93494" w:rsidRDefault="00B8636A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Vi voksne hadde laget oss en liste over punkter vi ville snakke med barna om og deretter høre hva de hadde å si om det.</w:t>
      </w:r>
    </w:p>
    <w:p w:rsidR="00B8636A" w:rsidRPr="00F93494" w:rsidRDefault="00B8636A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Det vi snakket om på onsdag var følgende: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Rydding av uteleker og leker generelt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Det å si i fra hvor de går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Stein kasting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Bordskikk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Do-regler (trekke ned og papirbruk)</w:t>
      </w:r>
    </w:p>
    <w:p w:rsidR="00B8636A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Hvordan vi skal snakke til hverandre og respekt overfor hverandre</w:t>
      </w:r>
    </w:p>
    <w:p w:rsidR="00F93494" w:rsidRPr="00F93494" w:rsidRDefault="00B8636A" w:rsidP="00B863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93494">
        <w:rPr>
          <w:sz w:val="20"/>
          <w:szCs w:val="20"/>
        </w:rPr>
        <w:t>Språkbruk</w:t>
      </w:r>
    </w:p>
    <w:p w:rsidR="00B8636A" w:rsidRPr="00F93494" w:rsidRDefault="00C4754C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 xml:space="preserve">Møtet gikk utrolig fint og barna var </w:t>
      </w:r>
      <w:r w:rsidR="00F93494" w:rsidRPr="00F93494">
        <w:rPr>
          <w:sz w:val="20"/>
          <w:szCs w:val="20"/>
        </w:rPr>
        <w:t>kjempe</w:t>
      </w:r>
      <w:r w:rsidRPr="00F93494">
        <w:rPr>
          <w:sz w:val="20"/>
          <w:szCs w:val="20"/>
        </w:rPr>
        <w:t xml:space="preserve">flinke. De rakk opp handa og de aller fleste fikk komme til ordet.  Vi ble også enige om at den grønne postkassa skal igjen på plass i gangen og barna skal få komme med forslag om hva de ønsker å gjøre på SFO. Nå har vi forklart at det er ikke alt vi kan gjøre, men det er lov og ønske seg. Noen spurte om de trengte </w:t>
      </w:r>
      <w:r w:rsidR="00F93494" w:rsidRPr="00F93494">
        <w:rPr>
          <w:sz w:val="20"/>
          <w:szCs w:val="20"/>
        </w:rPr>
        <w:t>å</w:t>
      </w:r>
      <w:r w:rsidRPr="00F93494">
        <w:rPr>
          <w:sz w:val="20"/>
          <w:szCs w:val="20"/>
        </w:rPr>
        <w:t xml:space="preserve"> skrive navn på det de la i postkassen, men det må de altså ikke.</w:t>
      </w:r>
      <w:r w:rsidR="00F93494" w:rsidRPr="00F93494">
        <w:rPr>
          <w:sz w:val="20"/>
          <w:szCs w:val="20"/>
        </w:rPr>
        <w:t xml:space="preserve"> Vi har allerede mottatt noen forslag, som er helt innenfor rekkevidde </w:t>
      </w:r>
      <w:r w:rsidR="00F93494" w:rsidRPr="00F93494">
        <w:rPr>
          <w:sz w:val="20"/>
          <w:szCs w:val="20"/>
        </w:rPr>
        <w:sym w:font="Wingdings" w:char="F04A"/>
      </w:r>
    </w:p>
    <w:p w:rsidR="00C4754C" w:rsidRDefault="00C4754C" w:rsidP="00B8636A">
      <w:pPr>
        <w:rPr>
          <w:sz w:val="20"/>
          <w:szCs w:val="20"/>
        </w:rPr>
      </w:pPr>
      <w:r w:rsidRPr="00F93494">
        <w:rPr>
          <w:sz w:val="20"/>
          <w:szCs w:val="20"/>
        </w:rPr>
        <w:t>Jeg oppfordrer også dere foreldre til å bruke postkassa om dere har noen forslag, det være seg aktiviteter eller eventuelt varmmat forslag.</w:t>
      </w:r>
    </w:p>
    <w:p w:rsidR="00C4754C" w:rsidRPr="00F93494" w:rsidRDefault="00F93494" w:rsidP="00B863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Mvh</w:t>
      </w:r>
      <w:proofErr w:type="spellEnd"/>
      <w:r>
        <w:rPr>
          <w:sz w:val="20"/>
          <w:szCs w:val="20"/>
        </w:rPr>
        <w:t>, Laila Kaplanski og resten av gjengen på SFO</w:t>
      </w:r>
      <w:r w:rsidR="007A7D78">
        <w:rPr>
          <w:sz w:val="20"/>
          <w:szCs w:val="20"/>
        </w:rPr>
        <w:t xml:space="preserve"> </w:t>
      </w:r>
      <w:r w:rsidR="007A7D78" w:rsidRPr="007A7D78">
        <w:rPr>
          <w:sz w:val="20"/>
          <w:szCs w:val="20"/>
        </w:rPr>
        <w:sym w:font="Wingdings" w:char="F04A"/>
      </w:r>
      <w:bookmarkStart w:id="0" w:name="_GoBack"/>
      <w:bookmarkEnd w:id="0"/>
    </w:p>
    <w:sectPr w:rsidR="00C4754C" w:rsidRPr="00F9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735"/>
    <w:multiLevelType w:val="hybridMultilevel"/>
    <w:tmpl w:val="3E5E1366"/>
    <w:lvl w:ilvl="0" w:tplc="EC3C6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A"/>
    <w:rsid w:val="007179FD"/>
    <w:rsid w:val="007A7D78"/>
    <w:rsid w:val="00B8636A"/>
    <w:rsid w:val="00C4754C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3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8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3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8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Kaplanski</dc:creator>
  <cp:lastModifiedBy>Laila Kaplanski</cp:lastModifiedBy>
  <cp:revision>2</cp:revision>
  <dcterms:created xsi:type="dcterms:W3CDTF">2016-04-08T12:40:00Z</dcterms:created>
  <dcterms:modified xsi:type="dcterms:W3CDTF">2016-04-08T13:08:00Z</dcterms:modified>
</cp:coreProperties>
</file>